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Zbiornik magazynowy 2000 m3 dla ED&amp;F Man</w:t>
      </w:r>
    </w:p>
    <w:p>
      <w:pPr>
        <w:spacing w:before="0" w:after="500" w:line="264" w:lineRule="auto"/>
      </w:pPr>
      <w:r>
        <w:rPr>
          <w:rFonts w:ascii="calibri" w:hAnsi="calibri" w:eastAsia="calibri" w:cs="calibri"/>
          <w:sz w:val="36"/>
          <w:szCs w:val="36"/>
          <w:b/>
        </w:rPr>
        <w:t xml:space="preserve">Gpi zbudowało zbiornik magazynowy o pojemności 2000 m3 dla ED&amp;F Man Liquid Products Ireland w Dublinie. Zbiornik docelowo ma służyć do przechowywania olejów roślinnych ale nadaje się również do znacznie cięższych produktów jak np. melasa.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Zbiornik budowany na miejscu</w:t>
      </w:r>
    </w:p>
    <w:p>
      <w:pPr>
        <w:spacing w:before="0" w:after="300"/>
      </w:pPr>
      <w:r>
        <w:rPr>
          <w:rFonts w:ascii="calibri" w:hAnsi="calibri" w:eastAsia="calibri" w:cs="calibri"/>
          <w:sz w:val="24"/>
          <w:szCs w:val="24"/>
        </w:rPr>
        <w:t xml:space="preserve">Zbiornik został zbudowany u klienta zgodnie z opracowanym przez Gpi systemem. Zbiornik ma średnicę ponad 13,3 metra, wysokość 15 metrów i został umiejscowiony we skazanym miejscu w ciągu dziewięciu tygodni. Kadłub zbiornika wykonany jest ze stali typu duplex (1.4062 / 1.4162), a kołnierze, rury i wsporniki ze stali nierdzewnej 304 (L). Prace przeprowadzono zgodnie z normą (NEN-) EN 14015 dotyczącą projektowania i produkcji pionowych, cylindrycznych, naziemnych spawanych stalowych zbiorników, budowanych na miejscu do przechowywania cieczy.</w:t>
      </w:r>
    </w:p>
    <w:p>
      <w:pPr>
        <w:spacing w:before="0" w:after="300"/>
      </w:pPr>
    </w:p>
    <w:p>
      <w:pPr>
        <w:spacing w:before="0" w:after="300"/>
      </w:pPr>
      <w:r>
        <w:rPr>
          <w:rFonts w:ascii="calibri" w:hAnsi="calibri" w:eastAsia="calibri" w:cs="calibri"/>
          <w:sz w:val="24"/>
          <w:szCs w:val="24"/>
          <w:b/>
        </w:rPr>
        <w:t xml:space="preserve"> </w:t>
      </w:r>
      <w:r>
        <w:rPr>
          <w:rFonts w:ascii="calibri" w:hAnsi="calibri" w:eastAsia="calibri" w:cs="calibri"/>
          <w:sz w:val="24"/>
          <w:szCs w:val="24"/>
          <w:i/>
          <w:iCs/>
        </w:rPr>
        <w:t xml:space="preserve">„Współpraca z Gpi przebiegła pomyślnie od złożenia oferty, aż po dostawę zbiornika. Tak było również przy wcześniejszym projekcie. Jest to pierwszy zbiornik tego typu ze stali nierdzewnej w naszych terminalach magazynowych. Podczas budowy zbiornika napotkaliśmy wiele czynników zewnętrznych, w wyniku których początkowy plan budowy nie był możliwy do realizacji. Gpi zareagowało na to szybko i ostatecznie zbudowało zbiornik w innym miejscu. Jakość zbiornika jest bezdyskusyjna, a Gpi dostarczyło to co było uzgodnione”.</w:t>
      </w:r>
    </w:p>
    <w:p>
      <w:pPr>
        <w:spacing w:before="0" w:after="300"/>
      </w:pPr>
      <w:r>
        <w:rPr>
          <w:rFonts w:ascii="calibri" w:hAnsi="calibri" w:eastAsia="calibri" w:cs="calibri"/>
          <w:sz w:val="24"/>
          <w:szCs w:val="24"/>
        </w:rPr>
        <w:t xml:space="preserve"> Alex Eijgenraam</w:t>
      </w:r>
    </w:p>
    <w:p>
      <w:pPr>
        <w:spacing w:before="0" w:after="300"/>
      </w:pPr>
      <w:r>
        <w:rPr>
          <w:rFonts w:ascii="calibri" w:hAnsi="calibri" w:eastAsia="calibri" w:cs="calibri"/>
          <w:sz w:val="24"/>
          <w:szCs w:val="24"/>
          <w:b/>
        </w:rPr>
        <w:t xml:space="preserve"> Kierownik ds. techniczny w ED&amp;F MAN</w:t>
      </w:r>
    </w:p>
    <w:p>
      <w:pPr>
        <w:spacing w:before="0" w:after="300"/>
      </w:pPr>
    </w:p>
    <w:p>
      <w:pPr>
        <w:spacing w:before="0" w:after="500" w:line="264" w:lineRule="auto"/>
      </w:pPr>
      <w:r>
        <w:rPr>
          <w:rFonts w:ascii="calibri" w:hAnsi="calibri" w:eastAsia="calibri" w:cs="calibri"/>
          <w:sz w:val="36"/>
          <w:szCs w:val="36"/>
          <w:b/>
        </w:rPr>
        <w:t xml:space="preserve">O kliencie</w:t>
      </w:r>
    </w:p>
    <w:p>
      <w:pPr>
        <w:spacing w:before="0" w:after="300"/>
      </w:pPr>
      <w:r>
        <w:rPr>
          <w:rFonts w:ascii="calibri" w:hAnsi="calibri" w:eastAsia="calibri" w:cs="calibri"/>
          <w:sz w:val="24"/>
          <w:szCs w:val="24"/>
        </w:rPr>
        <w:t xml:space="preserve">ED&amp;F Man zajmuje się handlem melasą oraz produktami pochodnymi. Melasa jest syropowym produktem ubocznym powstającym przy produkcji cukru z trzciny cukrowej lub buraka cukrowego. Ma wszechstronne zastosowanie m.in. w paszach dla zwierząt, w procesie fermentacji i przy zastosowaniu ekologicznej i zrównoważonej polityki dot. energii odnawialnej. ED&amp;F Man dystrybuuje melasę do lokalnych przetwórców od ponad 40 lat, a terminal magazynowy oferuje również miejsce innym podmiotom do przechowywania produktów rolnych.</w:t>
      </w:r>
    </w:p>
    <w:p>
      <w:pPr>
        <w:spacing w:before="0" w:after="300"/>
      </w:pPr>
    </w:p>
    <w:p>
      <w:pPr>
        <w:spacing w:before="0" w:after="500" w:line="264" w:lineRule="auto"/>
      </w:pPr>
      <w:r>
        <w:rPr>
          <w:rFonts w:ascii="calibri" w:hAnsi="calibri" w:eastAsia="calibri" w:cs="calibri"/>
          <w:sz w:val="36"/>
          <w:szCs w:val="36"/>
          <w:b/>
        </w:rPr>
        <w:t xml:space="preserve">Zbiorniki do magazynowania budowane na miejscu</w:t>
      </w:r>
    </w:p>
    <w:p>
      <w:pPr>
        <w:spacing w:before="0" w:after="300"/>
      </w:pPr>
      <w:r>
        <w:rPr>
          <w:rFonts w:ascii="calibri" w:hAnsi="calibri" w:eastAsia="calibri" w:cs="calibri"/>
          <w:sz w:val="24"/>
          <w:szCs w:val="24"/>
        </w:rPr>
        <w:t xml:space="preserve">System rozwijarek Gpi pozwala na budowę zbiorników o średnicy do 30 metrów i wysokości do 30 metrów. Maszyna rozwija arkusze stali nierdzewnej i rozcina je, aby stworzyć część korpusu, po czym automatycznie przystępuje do procesu spawania. Zbiorniki są podnoszone za pomocą sterowanego numerycznie podnośnika hydraulicznego, aby przystąpić do procesu przyspawania korpusu do spodu. Ten kompaktowy system umożliwia budowę dużych, wysokiej jakości zbiorników ze stali nierdzewnej we wskazanej lokalizacji.</w:t>
      </w:r>
    </w:p>
    <w:p>
      <w:pPr>
        <w:spacing w:before="0" w:after="300"/>
      </w:pPr>
      <w:r>
        <w:rPr>
          <w:rFonts w:ascii="calibri" w:hAnsi="calibri" w:eastAsia="calibri" w:cs="calibri"/>
          <w:sz w:val="24"/>
          <w:szCs w:val="24"/>
        </w:rPr>
        <w:t xml:space="preserve">Zobacz film jak powstają tak </w:t>
      </w:r>
      <w:hyperlink r:id="rId7" w:history="1">
        <w:r>
          <w:rPr>
            <w:rFonts w:ascii="calibri" w:hAnsi="calibri" w:eastAsia="calibri" w:cs="calibri"/>
            <w:color w:val="0000FF"/>
            <w:sz w:val="24"/>
            <w:szCs w:val="24"/>
            <w:u w:val="single"/>
          </w:rPr>
          <w:t xml:space="preserve">duże zbiorniki u naszych klientów</w:t>
        </w:r>
      </w:hyperlink>
    </w:p>
    <w:p>
      <w:pPr>
        <w:spacing w:before="0" w:after="300"/>
      </w:pPr>
      <w:r>
        <w:rPr>
          <w:rFonts w:ascii="calibri" w:hAnsi="calibri" w:eastAsia="calibri" w:cs="calibri"/>
          <w:sz w:val="24"/>
          <w:szCs w:val="24"/>
          <w:b/>
        </w:rPr>
        <w:t xml:space="preserve">Dowiedz się więcej o naszych zbiornikach</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budowanych na miejscu</w:t>
        </w:r>
      </w:hyperlink>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b/>
        </w:rPr>
        <w:t xml:space="preserve">Nasi eksperci są otwarci na pytania i chętnie służą radą.</w:t>
      </w:r>
      <w:r>
        <w:rPr>
          <w:rFonts w:ascii="calibri" w:hAnsi="calibri" w:eastAsia="calibri" w:cs="calibri"/>
          <w:sz w:val="24"/>
          <w:szCs w:val="24"/>
          <w:b/>
        </w:rPr>
        <w:t xml:space="preserve"> </w:t>
      </w:r>
      <w:hyperlink r:id="rId9" w:history="1">
        <w:r>
          <w:rPr>
            <w:rFonts w:ascii="calibri" w:hAnsi="calibri" w:eastAsia="calibri" w:cs="calibri"/>
            <w:color w:val="0000FF"/>
            <w:sz w:val="24"/>
            <w:szCs w:val="24"/>
            <w:b/>
            <w:u w:val="single"/>
          </w:rPr>
          <w:t xml:space="preserve">Pozostaw kontakt</w:t>
        </w:r>
      </w:hyperlink>
      <w:r>
        <w:rPr>
          <w:rFonts w:ascii="calibri" w:hAnsi="calibri" w:eastAsia="calibri" w:cs="calibri"/>
          <w:sz w:val="24"/>
          <w:szCs w:val="24"/>
          <w:b/>
        </w:rPr>
        <w:t xml:space="preserve">, a my odezwiemy się w możliwie najkrótszym czasie.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gm3vG03MQvc&amp;amp;amp;t=30s" TargetMode="External"/><Relationship Id="rId8" Type="http://schemas.openxmlformats.org/officeDocument/2006/relationships/hyperlink" Target="https://gpi-tanks.com/pl/producten/zbiorniki-budowane-u-klienta/" TargetMode="External"/><Relationship Id="rId9" Type="http://schemas.openxmlformats.org/officeDocument/2006/relationships/hyperlink" Target="https://gpi-tanks.com/pl/kontakt-producent-zbiornik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2026-08-27T13:09:15+02:00</dcterms:created>
  <dcterms:modified xsi:type="dcterms:W3CDTF">2026-08-27T13:09:15+02:00</dcterms:modified>
</cp:coreProperties>
</file>

<file path=docProps/custom.xml><?xml version="1.0" encoding="utf-8"?>
<Properties xmlns="http://schemas.openxmlformats.org/officeDocument/2006/custom-properties" xmlns:vt="http://schemas.openxmlformats.org/officeDocument/2006/docPropsVTypes"/>
</file>