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płaskodenne zgodne z europejską normą</w:t>
      </w:r>
    </w:p>
    <w:p>
      <w:pPr>
        <w:spacing w:before="0" w:after="500" w:line="264" w:lineRule="auto"/>
      </w:pPr>
      <w:r>
        <w:rPr>
          <w:rFonts w:ascii="calibri" w:hAnsi="calibri" w:eastAsia="calibri" w:cs="calibri"/>
          <w:sz w:val="36"/>
          <w:szCs w:val="36"/>
          <w:b/>
        </w:rPr>
        <w:t xml:space="preserve">EN 14015 to europejska norma dla projektowania i produkcji pionowych, cylindrycznych, naziemnych zbiorników stalowych z płaskim dnem. Zbiorniki służą do magazynowania cieczy w temperaturze otoczenia lub wyższej.</w:t>
      </w:r>
    </w:p>
    <w:p>
      <w:r>
        <w:rPr>
          <w:rFonts w:ascii="calibri" w:hAnsi="calibri" w:eastAsia="calibri" w:cs="calibri"/>
          <w:sz w:val="36"/>
          <w:szCs w:val="36"/>
          <w:b/>
        </w:rPr>
        <w:t xml:space="preserve"> </w:t>
      </w:r>
    </w:p>
    <w:p>
      <w:r>
        <w:rPr>
          <w:rFonts w:ascii="calibri" w:hAnsi="calibri" w:eastAsia="calibri" w:cs="calibri"/>
          <w:sz w:val="36"/>
          <w:szCs w:val="36"/>
          <w:b/>
        </w:rPr>
        <w:t xml:space="preserve"> Zaprojektowane tak, aby wytrzymały niskie ciśnienie wewnątrz zbiornika, głównie z myślą o przechowywaniu takich produktów jak ropa naftowa, benzyna, substancje chemiczne i woda. Jeśli zbiornik ma być zgodny z warunkami dyrektywy PGS 29, musi spełniać również normę EN 14015.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do budowy tego typu zbiorników wybiera się stal duplex, która cechuje się większą wytrzymałością aniżeli standardowe rodzaje austenitycznej stali nierdzewnej. Dzięki temu możliwe jest zastosowanie cienkich ścian, co umożliwia efektywną budowę wysokiej jakości zbiornika w przystępnej cenie.</w:t>
      </w:r>
    </w:p>
    <w:p>
      <w:pPr>
        <w:spacing w:before="0" w:after="300"/>
      </w:pPr>
      <w:r>
        <w:rPr>
          <w:rFonts w:ascii="calibri" w:hAnsi="calibri" w:eastAsia="calibri" w:cs="calibri"/>
          <w:sz w:val="24"/>
          <w:szCs w:val="24"/>
        </w:rPr>
        <w:t xml:space="preserve">Norma EN 14015 jest głównie stosowana do zbiorników budowanych na miejscu, aczkolwiek Gpi może budować zbiorniki również w swoich fabrykach. Transport w zależności od możliwości logistycznych odbywa się transportem drogowym lub w przypadku fabryk w Holandii, transportem wodnym.</w:t>
      </w:r>
    </w:p>
    <w:p>
      <w:pPr>
        <w:spacing w:before="0" w:after="300"/>
      </w:pPr>
      <w:r>
        <w:rPr>
          <w:rFonts w:ascii="calibri" w:hAnsi="calibri" w:eastAsia="calibri" w:cs="calibri"/>
          <w:sz w:val="24"/>
          <w:szCs w:val="24"/>
        </w:rPr>
        <w:t xml:space="preserve">Budując zbiorniki na miejscu, stosujemy nasz system </w:t>
      </w:r>
      <w:r>
        <w:rPr>
          <w:rFonts w:ascii="calibri" w:hAnsi="calibri" w:eastAsia="calibri" w:cs="calibri"/>
          <w:sz w:val="24"/>
          <w:szCs w:val="24"/>
          <w:i/>
          <w:iCs/>
        </w:rPr>
        <w:t xml:space="preserve">Coil Building</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Przeczytaj więcej o budowie zbiorników na miejscu tutaj lub obejrzyj film </w:t>
        </w:r>
      </w:hyperlink>
    </w:p>
    <w:p>
      <w:pPr>
        <w:spacing w:before="0" w:after="300"/>
      </w:pPr>
      <w:r>
        <w:rPr>
          <w:rFonts w:ascii="calibri" w:hAnsi="calibri" w:eastAsia="calibri" w:cs="calibri"/>
          <w:sz w:val="24"/>
          <w:szCs w:val="24"/>
        </w:rPr>
        <w:t xml:space="preserve">Produkujemy również zbiorniki zgodnie z normą </w:t>
      </w:r>
      <w:hyperlink r:id="rId8"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czyli amerykańskim odpowiednikiem standardu EN 14015.</w:t>
      </w:r>
    </w:p>
    <w:p>
      <w:pPr>
        <w:spacing w:before="0" w:after="300"/>
      </w:pPr>
    </w:p>
    <w:p>
      <w:pPr>
        <w:spacing w:before="0" w:after="500" w:line="264" w:lineRule="auto"/>
      </w:pPr>
      <w:r>
        <w:rPr>
          <w:rFonts w:ascii="calibri" w:hAnsi="calibri" w:eastAsia="calibri" w:cs="calibri"/>
          <w:sz w:val="36"/>
          <w:szCs w:val="36"/>
          <w:b/>
        </w:rPr>
        <w:t xml:space="preserve">Specyfikacje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Europejski standard dla naziemnych zbiorników płaskodennych,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Wytrzymałość na wiatr / trzęsienie ziemi,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Testy i inspekcje w ramach współpracy,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Pojemność do 15 000 m3.</w:t>
      </w:r>
    </w:p>
    <w:p>
      <w:pPr>
        <w:spacing w:before="0" w:after="500" w:line="264" w:lineRule="auto"/>
      </w:pPr>
      <w:r>
        <w:rPr>
          <w:rFonts w:ascii="calibri" w:hAnsi="calibri" w:eastAsia="calibri" w:cs="calibri"/>
          <w:sz w:val="36"/>
          <w:szCs w:val="36"/>
          <w:b/>
        </w:rPr>
        <w:t xml:space="preserve">Opcje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Stożkowy / kopułowy / zdejmowany 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Podwójne dno / stożek skierowany w górę / dół,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Obręcz ochronna na górze,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Wiatrownice.</w:t>
      </w:r>
    </w:p>
    <w:p>
      <w:pPr>
        <w:spacing w:before="0" w:after="300"/>
      </w:pPr>
      <w:r>
        <w:rPr>
          <w:rFonts w:ascii="calibri" w:hAnsi="calibri" w:eastAsia="calibri" w:cs="calibri"/>
          <w:sz w:val="24"/>
          <w:szCs w:val="24"/>
        </w:rPr>
        <w:t xml:space="preserve">Więcej informacji o normach i zbiornikach znajdziesz </w:t>
      </w:r>
      <w:hyperlink r:id="rId9" w:history="1">
        <w:r>
          <w:rPr>
            <w:rFonts w:ascii="calibri" w:hAnsi="calibri" w:eastAsia="calibri" w:cs="calibri"/>
            <w:color w:val="0000FF"/>
            <w:sz w:val="24"/>
            <w:szCs w:val="24"/>
            <w:u w:val="single"/>
          </w:rPr>
          <w:t xml:space="preserve">na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i-api-650/" TargetMode="External"/><Relationship Id="rId9" Type="http://schemas.openxmlformats.org/officeDocument/2006/relationships/hyperlink" Target="https://gpi-tanks.com/pl/prze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2025-11-08T19:28:15+01:00</dcterms:created>
  <dcterms:modified xsi:type="dcterms:W3CDTF">2025-11-08T19:28:15+01:00</dcterms:modified>
</cp:coreProperties>
</file>

<file path=docProps/custom.xml><?xml version="1.0" encoding="utf-8"?>
<Properties xmlns="http://schemas.openxmlformats.org/officeDocument/2006/custom-properties" xmlns:vt="http://schemas.openxmlformats.org/officeDocument/2006/docPropsVTypes"/>
</file>