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piwo zaczyna się w zbiorniku</w:t>
      </w:r>
    </w:p>
    <w:p>
      <w:pPr>
        <w:spacing w:before="0" w:after="500" w:line="264" w:lineRule="auto"/>
      </w:pPr>
      <w:r>
        <w:rPr>
          <w:rFonts w:ascii="calibri" w:hAnsi="calibri" w:eastAsia="calibri" w:cs="calibri"/>
          <w:sz w:val="36"/>
          <w:szCs w:val="36"/>
          <w:b/>
        </w:rPr>
        <w:t xml:space="preserve">Zbiorniki fermentacyjne w branży piwowarskiej to bardzo ważny element produkcji piwa. Pracownicy browarów, zgodnie twierdzą, że Gpi to nie tylko producent zbiorników ze stali szlachetnej, ale przede wszystkim żywa i otwarta na komunikację organizacja. Inżynierowie rozumieją procesy zachodzące w innych firmach, stawiają na optymalizację i jakość produktów. To jeden z powodów, dla którego zbiorniki dostarczane są dla browarów rzemieślniczych oraz ogólnie znanych marek, należących między innymi do Asahi Group Holdings.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zbiorników piwowarskich</w:t>
      </w:r>
    </w:p>
    <w:p>
      <w:pPr>
        <w:spacing w:before="0" w:after="300"/>
      </w:pPr>
      <w:r>
        <w:rPr>
          <w:rFonts w:ascii="calibri" w:hAnsi="calibri" w:eastAsia="calibri" w:cs="calibri"/>
          <w:sz w:val="24"/>
          <w:szCs w:val="24"/>
        </w:rPr>
        <w:t xml:space="preserve">Cały zespół Gpi działa w przekonaniu, że zbiorniki, które dostarcza to ważny element w rozwoju klientów. Zbiorniki piwowarskie są zamawiane przez międzynarodowe korporacje, których brand widzimy na sklepowych półkach oraz mniejsze browary produkujące piwa kraftowe.</w:t>
      </w:r>
    </w:p>
    <w:p>
      <w:pPr>
        <w:spacing w:before="0" w:after="300"/>
      </w:pPr>
    </w:p>
    <w:p>
      <w:pPr>
        <w:spacing w:before="0" w:after="600" w:line="240" w:lineRule="auto"/>
      </w:pPr>
      <w:r>
        <w:rPr>
          <w:rFonts w:ascii="calibri" w:hAnsi="calibri" w:eastAsia="calibri" w:cs="calibri"/>
          <w:sz w:val="52"/>
          <w:szCs w:val="52"/>
          <w:b/>
        </w:rPr>
        <w:t xml:space="preserve">Zbiorniki stalowe dla walijskiego browaru</w:t>
      </w:r>
    </w:p>
    <w:p>
      <w:pPr>
        <w:spacing w:before="0" w:after="300"/>
      </w:pPr>
      <w:r>
        <w:rPr>
          <w:rFonts w:ascii="calibri" w:hAnsi="calibri" w:eastAsia="calibri" w:cs="calibri"/>
          <w:sz w:val="24"/>
          <w:szCs w:val="24"/>
        </w:rPr>
        <w:t xml:space="preserve">Jeden z projektów w 2020 roku trafił do walijskiego browaru, którego filozofia biznesowa od wielu lat oparta jest na produkcji piw klasy PREMIUM. Gpi Poland wykonało 6 zbiorników o pojemności 300hl, pracujących pod ciśnieniem -0,03 do 2 barów. W związku z tym zbiorniki podlegają dyrektywie PED i zostały zaprojektowane z normą EN 13445. Wysokość zbiorników osiąga 8 m, przy średnicy 2,8 m. Wyposażone są w funkcję grzania i chłodzenia produktu (drożdży) od -10 do 140 stopni Celsjusza. Chropowatość wewnętrzna zbiorników nie przekracza Ra 0,6 µm.</w:t>
      </w:r>
    </w:p>
    <w:p>
      <w:pPr>
        <w:spacing w:before="0" w:after="300"/>
      </w:pPr>
    </w:p>
    <w:p>
      <w:pPr>
        <w:spacing w:before="0" w:after="600" w:line="240" w:lineRule="auto"/>
      </w:pPr>
      <w:r>
        <w:rPr>
          <w:rFonts w:ascii="calibri" w:hAnsi="calibri" w:eastAsia="calibri" w:cs="calibri"/>
          <w:sz w:val="52"/>
          <w:szCs w:val="52"/>
          <w:b/>
        </w:rPr>
        <w:t xml:space="preserve">Zbiorniki do magazynowania piwa</w:t>
      </w:r>
    </w:p>
    <w:p>
      <w:pPr>
        <w:spacing w:before="0" w:after="300"/>
      </w:pPr>
      <w:r>
        <w:rPr>
          <w:rFonts w:ascii="calibri" w:hAnsi="calibri" w:eastAsia="calibri" w:cs="calibri"/>
          <w:sz w:val="24"/>
          <w:szCs w:val="24"/>
        </w:rPr>
        <w:t xml:space="preserve">Tam, gdzie do niedawna używane były tradycyjne dębowe beczki, większość browarów wybiera </w:t>
      </w:r>
      <w:hyperlink r:id="rId7" w:history="1">
        <w:r>
          <w:rPr>
            <w:rFonts w:ascii="calibri" w:hAnsi="calibri" w:eastAsia="calibri" w:cs="calibri"/>
            <w:color w:val="0000FF"/>
            <w:sz w:val="24"/>
            <w:szCs w:val="24"/>
            <w:u w:val="single"/>
          </w:rPr>
          <w:t xml:space="preserve">zbiorniki ze stali nierdzewnej</w:t>
        </w:r>
      </w:hyperlink>
      <w:r>
        <w:rPr>
          <w:rFonts w:ascii="calibri" w:hAnsi="calibri" w:eastAsia="calibri" w:cs="calibri"/>
          <w:sz w:val="24"/>
          <w:szCs w:val="24"/>
        </w:rPr>
        <w:t xml:space="preserve">. Piwowarzy kierują się głównie higienicznym wykonaniem, trwałością i łatwością czyszczenia zbiorników, bez uszczerbku dla smaku produktu końcowego.</w:t>
      </w:r>
    </w:p>
    <w:p>
      <w:pPr>
        <w:spacing w:before="0" w:after="300"/>
      </w:pPr>
      <w:r>
        <w:rPr>
          <w:rFonts w:ascii="calibri" w:hAnsi="calibri" w:eastAsia="calibri" w:cs="calibri"/>
          <w:sz w:val="24"/>
          <w:szCs w:val="24"/>
        </w:rPr>
        <w:t xml:space="preserve">Branża piwowarska docenia zbiorniki wykonane przez światowej klasy producenta zbiorników również pod względem przekazywanych projektów 3D oraz chęci doboru najlepszych, często oryginalnych rozwiązań. Inżynierom, zależy aby zbiorniki Gpi były zoptymalizowane, na co pozwala zastosowanie autorskiego programu TankDesing2.0</w:t>
      </w:r>
    </w:p>
    <w:p>
      <w:pPr>
        <w:spacing w:before="0" w:after="300"/>
      </w:pPr>
      <w:r>
        <w:rPr>
          <w:rFonts w:ascii="calibri" w:hAnsi="calibri" w:eastAsia="calibri" w:cs="calibri"/>
          <w:sz w:val="24"/>
          <w:szCs w:val="24"/>
          <w:b/>
        </w:rPr>
        <w:t xml:space="preserve">Przeczytaj więcej o naszych </w:t>
      </w:r>
      <w:hyperlink r:id="rId8" w:history="1">
        <w:r>
          <w:rPr>
            <w:rFonts w:ascii="calibri" w:hAnsi="calibri" w:eastAsia="calibri" w:cs="calibri"/>
            <w:color w:val="0000FF"/>
            <w:sz w:val="24"/>
            <w:szCs w:val="24"/>
            <w:b/>
            <w:u w:val="single"/>
          </w:rPr>
          <w:t xml:space="preserve">zbiornikach dla branży piwowarskiej</w:t>
        </w:r>
      </w:hyperlink>
      <w:r>
        <w:rPr>
          <w:rFonts w:ascii="calibri" w:hAnsi="calibri" w:eastAsia="calibri" w:cs="calibri"/>
          <w:sz w:val="24"/>
          <w:szCs w:val="24"/>
          <w:b/>
        </w:rPr>
        <w:t xml:space="preserve"> i </w:t>
      </w:r>
      <w:hyperlink r:id="rId9" w:history="1">
        <w:r>
          <w:rPr>
            <w:rFonts w:ascii="calibri" w:hAnsi="calibri" w:eastAsia="calibri" w:cs="calibri"/>
            <w:color w:val="0000FF"/>
            <w:sz w:val="24"/>
            <w:szCs w:val="24"/>
            <w:b/>
            <w:u w:val="single"/>
          </w:rPr>
          <w:t xml:space="preserve">projektach</w:t>
        </w:r>
      </w:hyperlink>
      <w:r>
        <w:rPr>
          <w:rFonts w:ascii="calibri" w:hAnsi="calibri" w:eastAsia="calibri" w:cs="calibri"/>
          <w:sz w:val="24"/>
          <w:szCs w:val="24"/>
          <w:b/>
        </w:rPr>
        <w:t xml:space="preserve">, które zrealizowaliśmy.</w:t>
      </w:r>
    </w:p>
    <w:p>
      <w:pPr>
        <w:spacing w:before="0" w:after="300"/>
      </w:pPr>
      <w:r>
        <w:rPr>
          <w:rFonts w:ascii="calibri" w:hAnsi="calibri" w:eastAsia="calibri" w:cs="calibri"/>
          <w:sz w:val="24"/>
          <w:szCs w:val="24"/>
          <w:b/>
        </w:rPr>
        <w:t xml:space="preserve">Jesteś zainteresowany zbiornikami ze stali nierdzewnej? </w:t>
      </w:r>
      <w:hyperlink r:id="rId10" w:history="1">
        <w:r>
          <w:rPr>
            <w:rFonts w:ascii="calibri" w:hAnsi="calibri" w:eastAsia="calibri" w:cs="calibri"/>
            <w:color w:val="0000FF"/>
            <w:sz w:val="24"/>
            <w:szCs w:val="24"/>
            <w:b/>
            <w:u w:val="single"/>
          </w:rPr>
          <w:t xml:space="preserve">Napisz do nas.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walijski-browar/" TargetMode="External"/><Relationship Id="rId8" Type="http://schemas.openxmlformats.org/officeDocument/2006/relationships/hyperlink" Target="https://gpi-tanks.com/pl/przemysl/zbiorniki-do-piwa/" TargetMode="External"/><Relationship Id="rId9" Type="http://schemas.openxmlformats.org/officeDocument/2006/relationships/hyperlink" Target="https://gpi-tanks.com/pl/produkty/zbiorniki-piwowarskie/" TargetMode="External"/><Relationship Id="rId10"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2025-10-19T00:09:22+02:00</dcterms:created>
  <dcterms:modified xsi:type="dcterms:W3CDTF">2025-10-19T00:09:22+02:00</dcterms:modified>
</cp:coreProperties>
</file>

<file path=docProps/custom.xml><?xml version="1.0" encoding="utf-8"?>
<Properties xmlns="http://schemas.openxmlformats.org/officeDocument/2006/custom-properties" xmlns:vt="http://schemas.openxmlformats.org/officeDocument/2006/docPropsVTypes"/>
</file>