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Zbiornik emaliowany czy zbiornik ze stali nierdzewnej? Jaki produkt wybrać?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Istnieje wiele rozmaitych czynników, od których uzależniony jest wybór odpowiedniego zbiornika hydroforowego. Do kluczowych z całą pewnością należy materiał jego wykonania. W związku z tym poniżej dokonujemy krótkiego porównania dwóch najczęściej spotykanych w tym zakresie rozwiązań.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chodzi o ciepłą wodę użytkową, najczęściej spotykanym wariantem są nierdzewne zbiorniki. Dlaczego? Przyczyną, choć nie jedyną jest wysoki stopień ochrony przed korozją. Klienci podkreślają, również inną zaletę, a mianowicie jest to relatywnie krótki czas nagrzewania.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Zbiornik ciśnieniowy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Zasobnik CWU ze nierdzewnej stali, jak i wykonany z tego samego materiału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zbiornik ciśnieniowy do wody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pitnej pozwala w silnym stopniu zredukować ilość odkładającego się osadu.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Wynika to z higienicznej, ponadprzeciętnie gładkiej powierzchni i sprawia, że woda z takich zbiorników jest wolna od drobnoustrojów. Z uwagi na tę cechę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zbiornik ze stali nierdzewnej 50l</w:t>
      </w:r>
      <w:r>
        <w:rPr>
          <w:rFonts w:ascii="calibri" w:hAnsi="calibri" w:eastAsia="calibri" w:cs="calibri"/>
          <w:sz w:val="24"/>
          <w:szCs w:val="24"/>
        </w:rPr>
        <w:t xml:space="preserve"> lub ich mobilne odpowiedniki są popularnym</w:t>
      </w:r>
      <w:r>
        <w:rPr>
          <w:rFonts w:ascii="calibri" w:hAnsi="calibri" w:eastAsia="calibri" w:cs="calibri"/>
          <w:sz w:val="24"/>
          <w:szCs w:val="24"/>
        </w:rPr>
        <w:t xml:space="preserve"> rozwiązaniem w firmach medycznych, kosmetycznych i farmaceutycznych.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o zbiornikach nierdzewnych i zbiornikach emaliowanych: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https://gpi-tanks.com/pl/news/zbiornik-emaliowany-zbiornik-nierdzewny/</w:t>
        </w:r>
      </w:hyperlink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/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gpi-tanks.com/pl/zbiorniki-ze-stali-nierdzewnej/zbiorniki-cisnieniowe/" TargetMode="External"/><Relationship Id="rId8" Type="http://schemas.openxmlformats.org/officeDocument/2006/relationships/hyperlink" Target="https://gpi-tanks.com/pl/news/zbiornik-emaliowany-zbiornik-nierdzewn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2026-10-25T03:45:01+01:00</dcterms:created>
  <dcterms:modified xsi:type="dcterms:W3CDTF">2026-10-25T03:45:01+01:00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