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Zbiornik emaliowany czy zbiornik ze stali nierdzewnej? Jaki produkt wybrać?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Istnieje wiele rozmaitych czynników, od których uzależniony jest wybór odpowiedniego zbiornika hydroforowego. Do kluczowych z całą pewnością należy materiał jego wykonania. W związku z tym poniżej dokonujemy krótkiego porównania dwóch najczęściej spotykanych w tym zakresie rozwiązań.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chodzi o ciepłą wodę użytkową, najczęściej spotykanym wariantem są nierdzewne zbiorniki. Dlaczego? Przyczyną, choć nie jedyną jest wysoki stopień ochrony przed korozją. Klienci podkreślają, również inną zaletę, a mianowicie jest to relatywnie krótki czas nagrzewania.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Zbiornik ciśnieniowy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Zasobnik CWU ze nierdzewnej stali, jak i wykonany z tego samego materiału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zbiornik ciśnieniowy do wody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pitnej pozwala w silnym stopniu zredukować ilość odkładającego się osadu.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Wynika to z higienicznej, ponadprzeciętnie gładkiej powierzchni i sprawia, że woda z takich zbiorników jest wolna od drobnoustrojów. Z uwagi na tę cechę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zbiornik ze stali nierdzewnej 50l</w:t>
      </w:r>
      <w:r>
        <w:rPr>
          <w:rFonts w:ascii="calibri" w:hAnsi="calibri" w:eastAsia="calibri" w:cs="calibri"/>
          <w:sz w:val="24"/>
          <w:szCs w:val="24"/>
        </w:rPr>
        <w:t xml:space="preserve"> lub ich mobilne odpowiedniki są popularnym</w:t>
      </w:r>
      <w:r>
        <w:rPr>
          <w:rFonts w:ascii="calibri" w:hAnsi="calibri" w:eastAsia="calibri" w:cs="calibri"/>
          <w:sz w:val="24"/>
          <w:szCs w:val="24"/>
        </w:rPr>
        <w:t xml:space="preserve"> rozwiązaniem w firmach medycznych, kosmetycznych i farmaceutycznych.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zbiornikach nierdzewnych i zbiornikach emaliowanych: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https://gpi-tanks.com/pl/news/zbiornik-emaliowany-zbiornik-nierdzewny/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gpi-tanks.com/pl/zbiorniki-ze-stali-nierdzewnej/zbiorniki-cisnieniowe/" TargetMode="External"/><Relationship Id="rId8" Type="http://schemas.openxmlformats.org/officeDocument/2006/relationships/hyperlink" Target="https://gpi-tanks.com/pl/news/zbiornik-emaliowany-zbiornik-nierdzewn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2025-04-05T23:59:06+02:00</dcterms:created>
  <dcterms:modified xsi:type="dcterms:W3CDTF">2025-04-05T23:59:06+02:00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