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Gpi Pharma wchodzi na rynek farmaceutyczny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Gpi Pharma łączy wiedzę, doświadczenie i wysokie kompetencje zespołu, aby zapewnić swoim klientom optymalną obsługę i produkty najwyższej jakości. Fred Boere, CEO Gpi Group: „Częściowo ze względu na sytuację z Covid-19 widzimy rosnący popyt na wysokiej jakości zbiorniki farmaceutyczne i spodziewamy się, że ten trend się utrzyma. Gpi Pharma jest nastawiona na sprostanie temu zapotrzebowaniu, łącząc rynek i doświadczony, wyselekcjonowany zespół, który zna branżę farmaceutyczną od podszewki”.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Zbiorniki farmaceutyczne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Gpi jako grupa kapitałowa specjalizująca się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produkcji zbiorników ze stali nierdzewnej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otworzyła nową spółkę o nazwie </w:t>
      </w:r>
      <w:r>
        <w:rPr>
          <w:rFonts w:ascii="calibri" w:hAnsi="calibri" w:eastAsia="calibri" w:cs="calibri"/>
          <w:sz w:val="24"/>
          <w:szCs w:val="24"/>
          <w:b/>
        </w:rPr>
        <w:t xml:space="preserve">Gpi Pharma</w:t>
      </w:r>
      <w:r>
        <w:rPr>
          <w:rFonts w:ascii="calibri" w:hAnsi="calibri" w:eastAsia="calibri" w:cs="calibri"/>
          <w:sz w:val="24"/>
          <w:szCs w:val="24"/>
        </w:rPr>
        <w:t xml:space="preserve">. Oddział skupia ekspertów Gpi z bogatym doświadczeniem w projektowaniu i produkcji zbiorników farmaceutycznych.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Spółka powstała w odpowiedzi na rosnące zapotrzebowanie przemysłu farmaceutycznego, spowodowane po części pandemią Covid-19.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 Gpi wyprodukowało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zbiorniki ciśnieniowe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niezbędne do przygotowania szczepionek dla jednej z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Gpi ma ponad 25-letnie doświadczenie w produkcji zbiorników nierdzewnych oraz spełnia wszystkie wymagania projektowe i produkcyjne dla branży farmaceutycznej. Inżynierowie mają wiedzę na temat zbiorników przygotowywanych według amerykańskiej normy</w:t>
      </w:r>
      <w:r>
        <w:rPr>
          <w:rFonts w:ascii="calibri" w:hAnsi="calibri" w:eastAsia="calibri" w:cs="calibri"/>
          <w:sz w:val="24"/>
          <w:szCs w:val="24"/>
          <w:b/>
        </w:rPr>
        <w:t xml:space="preserve"> ASME</w:t>
      </w:r>
      <w:r>
        <w:rPr>
          <w:rFonts w:ascii="calibri" w:hAnsi="calibri" w:eastAsia="calibri" w:cs="calibri"/>
          <w:sz w:val="24"/>
          <w:szCs w:val="24"/>
        </w:rPr>
        <w:t xml:space="preserve">, czy PED.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Gpi Pharma cała grupa będzie mogła w większej mierze skoncentrować się na wyjątkowych potrzebach i wymaganiach firm farmaceutycznych.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nowej spółce przeczytasz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www.gpi-tanks.com/pl/news/gpi-pharma-nowa-spolka-zbiorniki-farmaceutyczne/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" TargetMode="External"/><Relationship Id="rId8" Type="http://schemas.openxmlformats.org/officeDocument/2006/relationships/hyperlink" Target="https://gpi-tanks.com/pl/zbiorniki-ze-stali-nierdzewnej/" TargetMode="External"/><Relationship Id="rId9" Type="http://schemas.openxmlformats.org/officeDocument/2006/relationships/hyperlink" Target="https://gpi-tanks.com/pl/news/gpi-pharma-nowa-spolka-zbiorniki-farmaceuty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2026-10-28T17:32:28+01:00</dcterms:created>
  <dcterms:modified xsi:type="dcterms:W3CDTF">2026-10-28T17:32:28+01:00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